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97C9" w14:textId="77777777" w:rsidR="00585E04" w:rsidRDefault="00585E04" w:rsidP="00585E04">
      <w:pPr>
        <w:rPr>
          <w:rFonts w:ascii="Arial" w:eastAsia="Times New Roman" w:hAnsi="Arial" w:cs="Arial"/>
          <w:b/>
          <w:bCs/>
          <w:color w:val="000000"/>
          <w:kern w:val="0"/>
          <w:sz w:val="22"/>
          <w:szCs w:val="22"/>
          <w14:ligatures w14:val="none"/>
        </w:rPr>
      </w:pPr>
    </w:p>
    <w:p w14:paraId="2220DA2F" w14:textId="77777777" w:rsidR="00585E04" w:rsidRDefault="00585E04" w:rsidP="00585E04">
      <w:pPr>
        <w:rPr>
          <w:rFonts w:ascii="Arial" w:eastAsia="Times New Roman" w:hAnsi="Arial" w:cs="Arial"/>
          <w:b/>
          <w:bCs/>
          <w:color w:val="000000"/>
          <w:kern w:val="0"/>
          <w:sz w:val="22"/>
          <w:szCs w:val="22"/>
          <w14:ligatures w14:val="none"/>
        </w:rPr>
      </w:pPr>
    </w:p>
    <w:p w14:paraId="12E2FB87" w14:textId="77777777" w:rsidR="00585E04" w:rsidRDefault="00585E04" w:rsidP="00585E04">
      <w:pPr>
        <w:rPr>
          <w:rFonts w:ascii="Arial" w:eastAsia="Times New Roman" w:hAnsi="Arial" w:cs="Arial"/>
          <w:b/>
          <w:bCs/>
          <w:color w:val="000000"/>
          <w:kern w:val="0"/>
          <w:sz w:val="22"/>
          <w:szCs w:val="22"/>
          <w14:ligatures w14:val="none"/>
        </w:rPr>
      </w:pPr>
    </w:p>
    <w:p w14:paraId="2BC8B871" w14:textId="615EF4D2" w:rsidR="00585E04" w:rsidRPr="00585E04" w:rsidRDefault="00585E04" w:rsidP="00585E04">
      <w:pPr>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 xml:space="preserve">GRA </w:t>
      </w:r>
      <w:r w:rsidRPr="00585E04">
        <w:rPr>
          <w:rFonts w:ascii="Arial" w:eastAsia="Times New Roman" w:hAnsi="Arial" w:cs="Arial"/>
          <w:b/>
          <w:bCs/>
          <w:color w:val="000000"/>
          <w:kern w:val="0"/>
          <w:sz w:val="22"/>
          <w:szCs w:val="22"/>
          <w14:ligatures w14:val="none"/>
        </w:rPr>
        <w:t>Project Extension</w:t>
      </w:r>
      <w:r>
        <w:rPr>
          <w:rFonts w:ascii="Arial" w:eastAsia="Times New Roman" w:hAnsi="Arial" w:cs="Arial"/>
          <w:b/>
          <w:bCs/>
          <w:color w:val="000000"/>
          <w:kern w:val="0"/>
          <w:sz w:val="22"/>
          <w:szCs w:val="22"/>
          <w14:ligatures w14:val="none"/>
        </w:rPr>
        <w:t xml:space="preserve"> Policy</w:t>
      </w:r>
    </w:p>
    <w:p w14:paraId="37B9CCAB" w14:textId="77777777" w:rsidR="00585E04" w:rsidRPr="00585E04" w:rsidRDefault="00585E04" w:rsidP="00585E04">
      <w:pPr>
        <w:jc w:val="both"/>
        <w:rPr>
          <w:rFonts w:ascii="Times New Roman" w:eastAsia="Times New Roman" w:hAnsi="Times New Roman" w:cs="Times New Roman"/>
          <w:kern w:val="0"/>
          <w14:ligatures w14:val="none"/>
        </w:rPr>
      </w:pPr>
    </w:p>
    <w:p w14:paraId="71623BC9" w14:textId="58AF52DA" w:rsidR="00585E04" w:rsidRPr="00585E04" w:rsidRDefault="00585E04" w:rsidP="00C953B6">
      <w:pPr>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The Georgia Research Alliance is focused on maintaining our high output for projects funded under our Phase I and Phase II grants.</w:t>
      </w:r>
      <w:r>
        <w:rPr>
          <w:rFonts w:ascii="Arial" w:eastAsia="Times New Roman" w:hAnsi="Arial" w:cs="Arial"/>
          <w:color w:val="000000"/>
          <w:kern w:val="0"/>
          <w:sz w:val="22"/>
          <w:szCs w:val="22"/>
          <w14:ligatures w14:val="none"/>
        </w:rPr>
        <w:t xml:space="preserve"> </w:t>
      </w:r>
      <w:r w:rsidRPr="00585E04">
        <w:rPr>
          <w:rFonts w:ascii="Arial" w:eastAsia="Times New Roman" w:hAnsi="Arial" w:cs="Arial"/>
          <w:color w:val="000000"/>
          <w:kern w:val="0"/>
          <w:sz w:val="22"/>
          <w:szCs w:val="22"/>
          <w14:ligatures w14:val="none"/>
        </w:rPr>
        <w:t>Because GRA focuses on translational research, funding is deployed according to the proposed budgets and timelines that are approved under each proposal. We certainly understand that both administrative and scientific or technical delays may occur</w:t>
      </w:r>
      <w:r w:rsidR="00A12991">
        <w:rPr>
          <w:rFonts w:ascii="Arial" w:eastAsia="Times New Roman" w:hAnsi="Arial" w:cs="Arial"/>
          <w:color w:val="000000"/>
          <w:kern w:val="0"/>
          <w:sz w:val="22"/>
          <w:szCs w:val="22"/>
          <w14:ligatures w14:val="none"/>
        </w:rPr>
        <w:t>;</w:t>
      </w:r>
      <w:r w:rsidRPr="00585E04">
        <w:rPr>
          <w:rFonts w:ascii="Arial" w:eastAsia="Times New Roman" w:hAnsi="Arial" w:cs="Arial"/>
          <w:color w:val="000000"/>
          <w:kern w:val="0"/>
          <w:sz w:val="22"/>
          <w:szCs w:val="22"/>
          <w14:ligatures w14:val="none"/>
        </w:rPr>
        <w:t xml:space="preserve"> however</w:t>
      </w:r>
      <w:r w:rsidR="00A12991">
        <w:rPr>
          <w:rFonts w:ascii="Arial" w:eastAsia="Times New Roman" w:hAnsi="Arial" w:cs="Arial"/>
          <w:color w:val="000000"/>
          <w:kern w:val="0"/>
          <w:sz w:val="22"/>
          <w:szCs w:val="22"/>
          <w14:ligatures w14:val="none"/>
        </w:rPr>
        <w:t>,</w:t>
      </w:r>
      <w:r w:rsidRPr="00585E04">
        <w:rPr>
          <w:rFonts w:ascii="Arial" w:eastAsia="Times New Roman" w:hAnsi="Arial" w:cs="Arial"/>
          <w:color w:val="000000"/>
          <w:kern w:val="0"/>
          <w:sz w:val="22"/>
          <w:szCs w:val="22"/>
          <w14:ligatures w14:val="none"/>
        </w:rPr>
        <w:t xml:space="preserve"> our funding is to augment basic grant funding and should help projects maintain momentum and speed akin to industry projects. As such, extensions should not be considered at “no-cost</w:t>
      </w:r>
      <w:r w:rsidR="00A12991">
        <w:rPr>
          <w:rFonts w:ascii="Arial" w:eastAsia="Times New Roman" w:hAnsi="Arial" w:cs="Arial"/>
          <w:color w:val="000000"/>
          <w:kern w:val="0"/>
          <w:sz w:val="22"/>
          <w:szCs w:val="22"/>
          <w14:ligatures w14:val="none"/>
        </w:rPr>
        <w:t>,</w:t>
      </w:r>
      <w:r w:rsidRPr="00585E04">
        <w:rPr>
          <w:rFonts w:ascii="Arial" w:eastAsia="Times New Roman" w:hAnsi="Arial" w:cs="Arial"/>
          <w:color w:val="000000"/>
          <w:kern w:val="0"/>
          <w:sz w:val="22"/>
          <w:szCs w:val="22"/>
          <w14:ligatures w14:val="none"/>
        </w:rPr>
        <w:t>” but rather a lost opportunity for those funds to be made available to other projects.</w:t>
      </w:r>
    </w:p>
    <w:p w14:paraId="609C8CA6" w14:textId="77777777" w:rsidR="00585E04" w:rsidRPr="00585E04" w:rsidRDefault="00585E04" w:rsidP="00C953B6">
      <w:pPr>
        <w:rPr>
          <w:rFonts w:ascii="Times New Roman" w:eastAsia="Times New Roman" w:hAnsi="Times New Roman" w:cs="Times New Roman"/>
          <w:kern w:val="0"/>
          <w14:ligatures w14:val="none"/>
        </w:rPr>
      </w:pPr>
    </w:p>
    <w:p w14:paraId="70CC9518" w14:textId="590A5148" w:rsidR="00585E04" w:rsidRPr="00585E04" w:rsidRDefault="00585E04" w:rsidP="00C953B6">
      <w:pPr>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 xml:space="preserve">As such, </w:t>
      </w:r>
      <w:r>
        <w:rPr>
          <w:rFonts w:ascii="Arial" w:eastAsia="Times New Roman" w:hAnsi="Arial" w:cs="Arial"/>
          <w:color w:val="000000"/>
          <w:kern w:val="0"/>
          <w:sz w:val="22"/>
          <w:szCs w:val="22"/>
          <w14:ligatures w14:val="none"/>
        </w:rPr>
        <w:t xml:space="preserve">GRA adheres to the following </w:t>
      </w:r>
      <w:r w:rsidRPr="00585E04">
        <w:rPr>
          <w:rFonts w:ascii="Arial" w:eastAsia="Times New Roman" w:hAnsi="Arial" w:cs="Arial"/>
          <w:color w:val="000000"/>
          <w:kern w:val="0"/>
          <w:sz w:val="22"/>
          <w:szCs w:val="22"/>
          <w14:ligatures w14:val="none"/>
        </w:rPr>
        <w:t>Pr</w:t>
      </w:r>
      <w:r>
        <w:rPr>
          <w:rFonts w:ascii="Arial" w:eastAsia="Times New Roman" w:hAnsi="Arial" w:cs="Arial"/>
          <w:color w:val="000000"/>
          <w:kern w:val="0"/>
          <w:sz w:val="22"/>
          <w:szCs w:val="22"/>
          <w14:ligatures w14:val="none"/>
        </w:rPr>
        <w:t>oject Extension request guidelines</w:t>
      </w:r>
      <w:r w:rsidRPr="00585E04">
        <w:rPr>
          <w:rFonts w:ascii="Arial" w:eastAsia="Times New Roman" w:hAnsi="Arial" w:cs="Arial"/>
          <w:color w:val="000000"/>
          <w:kern w:val="0"/>
          <w:sz w:val="22"/>
          <w:szCs w:val="22"/>
          <w14:ligatures w14:val="none"/>
        </w:rPr>
        <w:t>:</w:t>
      </w:r>
    </w:p>
    <w:p w14:paraId="73809CEC" w14:textId="77777777" w:rsidR="00585E04" w:rsidRPr="00585E04" w:rsidRDefault="00585E04" w:rsidP="00C953B6">
      <w:pPr>
        <w:rPr>
          <w:rFonts w:ascii="Times New Roman" w:eastAsia="Times New Roman" w:hAnsi="Times New Roman" w:cs="Times New Roman"/>
          <w:kern w:val="0"/>
          <w14:ligatures w14:val="none"/>
        </w:rPr>
      </w:pPr>
    </w:p>
    <w:p w14:paraId="35BF1A1F" w14:textId="193F459C" w:rsidR="00585E04" w:rsidRPr="00585E04" w:rsidRDefault="00585E04" w:rsidP="00C953B6">
      <w:pPr>
        <w:pStyle w:val="ListParagraph"/>
        <w:numPr>
          <w:ilvl w:val="0"/>
          <w:numId w:val="1"/>
        </w:numPr>
        <w:spacing w:after="120"/>
        <w:contextualSpacing w:val="0"/>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 xml:space="preserve">Any proposed project extension requests should have an appropriate justification for the extension, </w:t>
      </w:r>
      <w:r w:rsidR="00EB53FB">
        <w:rPr>
          <w:rFonts w:ascii="Arial" w:eastAsia="Times New Roman" w:hAnsi="Arial" w:cs="Arial"/>
          <w:color w:val="000000"/>
          <w:kern w:val="0"/>
          <w:sz w:val="22"/>
          <w:szCs w:val="22"/>
          <w14:ligatures w14:val="none"/>
        </w:rPr>
        <w:t>such as</w:t>
      </w:r>
      <w:r w:rsidRPr="00585E04">
        <w:rPr>
          <w:rFonts w:ascii="Arial" w:eastAsia="Times New Roman" w:hAnsi="Arial" w:cs="Arial"/>
          <w:color w:val="000000"/>
          <w:kern w:val="0"/>
          <w:sz w:val="22"/>
          <w:szCs w:val="22"/>
          <w14:ligatures w14:val="none"/>
        </w:rPr>
        <w:t xml:space="preserve"> procurement or sourcing delays, unspent funds to be reallocated toward future work or additional work under the same phase, </w:t>
      </w:r>
      <w:r w:rsidR="00EB53FB">
        <w:rPr>
          <w:rFonts w:ascii="Arial" w:eastAsia="Times New Roman" w:hAnsi="Arial" w:cs="Arial"/>
          <w:color w:val="000000"/>
          <w:kern w:val="0"/>
          <w:sz w:val="22"/>
          <w:szCs w:val="22"/>
          <w14:ligatures w14:val="none"/>
        </w:rPr>
        <w:t xml:space="preserve">and </w:t>
      </w:r>
      <w:r w:rsidRPr="00585E04">
        <w:rPr>
          <w:rFonts w:ascii="Arial" w:eastAsia="Times New Roman" w:hAnsi="Arial" w:cs="Arial"/>
          <w:color w:val="000000"/>
          <w:kern w:val="0"/>
          <w:sz w:val="22"/>
          <w:szCs w:val="22"/>
          <w14:ligatures w14:val="none"/>
        </w:rPr>
        <w:t>administrative or award setup delays. </w:t>
      </w:r>
    </w:p>
    <w:p w14:paraId="735C376D" w14:textId="77777777" w:rsidR="00585E04" w:rsidRPr="00585E04" w:rsidRDefault="00585E04" w:rsidP="00C953B6">
      <w:pPr>
        <w:pStyle w:val="ListParagraph"/>
        <w:numPr>
          <w:ilvl w:val="0"/>
          <w:numId w:val="1"/>
        </w:numPr>
        <w:spacing w:after="120"/>
        <w:contextualSpacing w:val="0"/>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The request should come from the university representative and should include a revised budget and timeline to reflect the delays or reallocations in line with the proposed extension.</w:t>
      </w:r>
    </w:p>
    <w:p w14:paraId="1CF09B8C" w14:textId="77777777" w:rsidR="00585E04" w:rsidRPr="00585E04" w:rsidRDefault="00585E04" w:rsidP="00C953B6">
      <w:pPr>
        <w:pStyle w:val="ListParagraph"/>
        <w:numPr>
          <w:ilvl w:val="0"/>
          <w:numId w:val="1"/>
        </w:numPr>
        <w:spacing w:after="120"/>
        <w:contextualSpacing w:val="0"/>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Extensions will be reviewed by the GRA team on a case-by-case basis in our standard proposal queue, and as such should provide ample time to review or meet with the teams prior to project expiration.</w:t>
      </w:r>
    </w:p>
    <w:p w14:paraId="38C24145" w14:textId="77777777" w:rsidR="00585E04" w:rsidRPr="00585E04" w:rsidRDefault="00585E04" w:rsidP="00C953B6">
      <w:pPr>
        <w:pStyle w:val="ListParagraph"/>
        <w:numPr>
          <w:ilvl w:val="0"/>
          <w:numId w:val="1"/>
        </w:numPr>
        <w:spacing w:after="120"/>
        <w:contextualSpacing w:val="0"/>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Any project extension request of longer than 6 months after expiration will require an update meeting with the GRA team. Any second extension (or subsequent) request will require a similar meeting.</w:t>
      </w:r>
    </w:p>
    <w:p w14:paraId="1C37F56C" w14:textId="1A7C973A" w:rsidR="00585E04" w:rsidRPr="00585E04" w:rsidRDefault="00585E04" w:rsidP="00C953B6">
      <w:pPr>
        <w:pStyle w:val="ListParagraph"/>
        <w:numPr>
          <w:ilvl w:val="0"/>
          <w:numId w:val="1"/>
        </w:numPr>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If extensions are approved, project teams will be expected to continue to submit semi-annual reports to GRA while any funds remain unspent.</w:t>
      </w:r>
    </w:p>
    <w:p w14:paraId="29CF0355" w14:textId="77777777" w:rsidR="00585E04" w:rsidRPr="00585E04" w:rsidRDefault="00585E04" w:rsidP="00C953B6">
      <w:pPr>
        <w:rPr>
          <w:rFonts w:ascii="Times New Roman" w:eastAsia="Times New Roman" w:hAnsi="Times New Roman" w:cs="Times New Roman"/>
          <w:kern w:val="0"/>
          <w14:ligatures w14:val="none"/>
        </w:rPr>
      </w:pPr>
    </w:p>
    <w:p w14:paraId="223F42A2" w14:textId="1F11E6CA" w:rsidR="00585E04" w:rsidRPr="00585E04" w:rsidRDefault="00585E04" w:rsidP="00C953B6">
      <w:pPr>
        <w:rPr>
          <w:rFonts w:ascii="Times New Roman" w:eastAsia="Times New Roman" w:hAnsi="Times New Roman" w:cs="Times New Roman"/>
          <w:kern w:val="0"/>
          <w14:ligatures w14:val="none"/>
        </w:rPr>
      </w:pPr>
      <w:r w:rsidRPr="00585E04">
        <w:rPr>
          <w:rFonts w:ascii="Arial" w:eastAsia="Times New Roman" w:hAnsi="Arial" w:cs="Arial"/>
          <w:color w:val="000000"/>
          <w:kern w:val="0"/>
          <w:sz w:val="22"/>
          <w:szCs w:val="22"/>
          <w14:ligatures w14:val="none"/>
        </w:rPr>
        <w:t xml:space="preserve">As outlined in our faculty engagement letters and award letters, if a project expires without an extension being approved, GRA </w:t>
      </w:r>
      <w:r w:rsidR="00EB53FB">
        <w:rPr>
          <w:rFonts w:ascii="Arial" w:eastAsia="Times New Roman" w:hAnsi="Arial" w:cs="Arial"/>
          <w:color w:val="000000"/>
          <w:kern w:val="0"/>
          <w:sz w:val="22"/>
          <w:szCs w:val="22"/>
          <w14:ligatures w14:val="none"/>
        </w:rPr>
        <w:t>requires</w:t>
      </w:r>
      <w:r w:rsidRPr="00585E04">
        <w:rPr>
          <w:rFonts w:ascii="Arial" w:eastAsia="Times New Roman" w:hAnsi="Arial" w:cs="Arial"/>
          <w:color w:val="000000"/>
          <w:kern w:val="0"/>
          <w:sz w:val="22"/>
          <w:szCs w:val="22"/>
          <w14:ligatures w14:val="none"/>
        </w:rPr>
        <w:t xml:space="preserve"> </w:t>
      </w:r>
      <w:r w:rsidR="00EB53FB">
        <w:rPr>
          <w:rFonts w:ascii="Arial" w:eastAsia="Times New Roman" w:hAnsi="Arial" w:cs="Arial"/>
          <w:color w:val="000000"/>
          <w:kern w:val="0"/>
          <w:sz w:val="22"/>
          <w:szCs w:val="22"/>
          <w14:ligatures w14:val="none"/>
        </w:rPr>
        <w:t>the</w:t>
      </w:r>
      <w:r w:rsidRPr="00585E04">
        <w:rPr>
          <w:rFonts w:ascii="Arial" w:eastAsia="Times New Roman" w:hAnsi="Arial" w:cs="Arial"/>
          <w:color w:val="000000"/>
          <w:kern w:val="0"/>
          <w:sz w:val="22"/>
          <w:szCs w:val="22"/>
          <w14:ligatures w14:val="none"/>
        </w:rPr>
        <w:t xml:space="preserve"> return of unspent funds.</w:t>
      </w:r>
    </w:p>
    <w:p w14:paraId="21002F41" w14:textId="77777777" w:rsidR="00385CCA" w:rsidRDefault="00385CCA"/>
    <w:sectPr w:rsidR="00385C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A34B" w14:textId="77777777" w:rsidR="00DE1AA4" w:rsidRDefault="00DE1AA4" w:rsidP="00585E04">
      <w:r>
        <w:separator/>
      </w:r>
    </w:p>
  </w:endnote>
  <w:endnote w:type="continuationSeparator" w:id="0">
    <w:p w14:paraId="02D14711" w14:textId="77777777" w:rsidR="00DE1AA4" w:rsidRDefault="00DE1AA4" w:rsidP="0058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0325" w14:textId="77777777" w:rsidR="00DE1AA4" w:rsidRDefault="00DE1AA4" w:rsidP="00585E04">
      <w:r>
        <w:separator/>
      </w:r>
    </w:p>
  </w:footnote>
  <w:footnote w:type="continuationSeparator" w:id="0">
    <w:p w14:paraId="1D8FFFE3" w14:textId="77777777" w:rsidR="00DE1AA4" w:rsidRDefault="00DE1AA4" w:rsidP="0058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6F4" w14:textId="21C882D5" w:rsidR="00585E04" w:rsidRDefault="00585E04">
    <w:pPr>
      <w:pStyle w:val="Header"/>
    </w:pPr>
    <w:r>
      <w:rPr>
        <w:noProof/>
      </w:rPr>
      <w:drawing>
        <wp:inline distT="0" distB="0" distL="0" distR="0" wp14:anchorId="244FE944" wp14:editId="64304201">
          <wp:extent cx="2753591" cy="403860"/>
          <wp:effectExtent l="0" t="0" r="8890" b="0"/>
          <wp:docPr id="10" name="Picture 10"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D7E38"/>
    <w:multiLevelType w:val="hybridMultilevel"/>
    <w:tmpl w:val="FC283D3E"/>
    <w:lvl w:ilvl="0" w:tplc="74E2992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92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4"/>
    <w:rsid w:val="00131882"/>
    <w:rsid w:val="00385CCA"/>
    <w:rsid w:val="004B2C87"/>
    <w:rsid w:val="00517D55"/>
    <w:rsid w:val="005843E3"/>
    <w:rsid w:val="00585E04"/>
    <w:rsid w:val="00710175"/>
    <w:rsid w:val="00914142"/>
    <w:rsid w:val="009842F2"/>
    <w:rsid w:val="009F75D1"/>
    <w:rsid w:val="00A12991"/>
    <w:rsid w:val="00AA05B1"/>
    <w:rsid w:val="00AA495B"/>
    <w:rsid w:val="00C953B6"/>
    <w:rsid w:val="00CC078D"/>
    <w:rsid w:val="00DE1AA4"/>
    <w:rsid w:val="00EB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E912D5"/>
  <w15:chartTrackingRefBased/>
  <w15:docId w15:val="{817449F6-85B6-3A4A-847C-ED62FA14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E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E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E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E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E04"/>
    <w:rPr>
      <w:rFonts w:eastAsiaTheme="majorEastAsia" w:cstheme="majorBidi"/>
      <w:color w:val="272727" w:themeColor="text1" w:themeTint="D8"/>
    </w:rPr>
  </w:style>
  <w:style w:type="paragraph" w:styleId="Title">
    <w:name w:val="Title"/>
    <w:basedOn w:val="Normal"/>
    <w:next w:val="Normal"/>
    <w:link w:val="TitleChar"/>
    <w:uiPriority w:val="10"/>
    <w:qFormat/>
    <w:rsid w:val="00585E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E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E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E04"/>
    <w:rPr>
      <w:i/>
      <w:iCs/>
      <w:color w:val="404040" w:themeColor="text1" w:themeTint="BF"/>
    </w:rPr>
  </w:style>
  <w:style w:type="paragraph" w:styleId="ListParagraph">
    <w:name w:val="List Paragraph"/>
    <w:basedOn w:val="Normal"/>
    <w:uiPriority w:val="34"/>
    <w:qFormat/>
    <w:rsid w:val="00585E04"/>
    <w:pPr>
      <w:ind w:left="720"/>
      <w:contextualSpacing/>
    </w:pPr>
  </w:style>
  <w:style w:type="character" w:styleId="IntenseEmphasis">
    <w:name w:val="Intense Emphasis"/>
    <w:basedOn w:val="DefaultParagraphFont"/>
    <w:uiPriority w:val="21"/>
    <w:qFormat/>
    <w:rsid w:val="00585E04"/>
    <w:rPr>
      <w:i/>
      <w:iCs/>
      <w:color w:val="0F4761" w:themeColor="accent1" w:themeShade="BF"/>
    </w:rPr>
  </w:style>
  <w:style w:type="paragraph" w:styleId="IntenseQuote">
    <w:name w:val="Intense Quote"/>
    <w:basedOn w:val="Normal"/>
    <w:next w:val="Normal"/>
    <w:link w:val="IntenseQuoteChar"/>
    <w:uiPriority w:val="30"/>
    <w:qFormat/>
    <w:rsid w:val="00585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E04"/>
    <w:rPr>
      <w:i/>
      <w:iCs/>
      <w:color w:val="0F4761" w:themeColor="accent1" w:themeShade="BF"/>
    </w:rPr>
  </w:style>
  <w:style w:type="character" w:styleId="IntenseReference">
    <w:name w:val="Intense Reference"/>
    <w:basedOn w:val="DefaultParagraphFont"/>
    <w:uiPriority w:val="32"/>
    <w:qFormat/>
    <w:rsid w:val="00585E04"/>
    <w:rPr>
      <w:b/>
      <w:bCs/>
      <w:smallCaps/>
      <w:color w:val="0F4761" w:themeColor="accent1" w:themeShade="BF"/>
      <w:spacing w:val="5"/>
    </w:rPr>
  </w:style>
  <w:style w:type="paragraph" w:styleId="NormalWeb">
    <w:name w:val="Normal (Web)"/>
    <w:basedOn w:val="Normal"/>
    <w:uiPriority w:val="99"/>
    <w:semiHidden/>
    <w:unhideWhenUsed/>
    <w:rsid w:val="00585E04"/>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85E04"/>
    <w:pPr>
      <w:tabs>
        <w:tab w:val="center" w:pos="4680"/>
        <w:tab w:val="right" w:pos="9360"/>
      </w:tabs>
    </w:pPr>
  </w:style>
  <w:style w:type="character" w:customStyle="1" w:styleId="HeaderChar">
    <w:name w:val="Header Char"/>
    <w:basedOn w:val="DefaultParagraphFont"/>
    <w:link w:val="Header"/>
    <w:uiPriority w:val="99"/>
    <w:rsid w:val="00585E04"/>
  </w:style>
  <w:style w:type="paragraph" w:styleId="Footer">
    <w:name w:val="footer"/>
    <w:basedOn w:val="Normal"/>
    <w:link w:val="FooterChar"/>
    <w:uiPriority w:val="99"/>
    <w:unhideWhenUsed/>
    <w:rsid w:val="00585E04"/>
    <w:pPr>
      <w:tabs>
        <w:tab w:val="center" w:pos="4680"/>
        <w:tab w:val="right" w:pos="9360"/>
      </w:tabs>
    </w:pPr>
  </w:style>
  <w:style w:type="character" w:customStyle="1" w:styleId="FooterChar">
    <w:name w:val="Footer Char"/>
    <w:basedOn w:val="DefaultParagraphFont"/>
    <w:link w:val="Footer"/>
    <w:uiPriority w:val="99"/>
    <w:rsid w:val="00585E04"/>
  </w:style>
  <w:style w:type="paragraph" w:styleId="Revision">
    <w:name w:val="Revision"/>
    <w:hidden/>
    <w:uiPriority w:val="99"/>
    <w:semiHidden/>
    <w:rsid w:val="00A12991"/>
  </w:style>
  <w:style w:type="character" w:styleId="CommentReference">
    <w:name w:val="annotation reference"/>
    <w:basedOn w:val="DefaultParagraphFont"/>
    <w:uiPriority w:val="99"/>
    <w:semiHidden/>
    <w:unhideWhenUsed/>
    <w:rsid w:val="00A12991"/>
    <w:rPr>
      <w:sz w:val="16"/>
      <w:szCs w:val="16"/>
    </w:rPr>
  </w:style>
  <w:style w:type="paragraph" w:styleId="CommentText">
    <w:name w:val="annotation text"/>
    <w:basedOn w:val="Normal"/>
    <w:link w:val="CommentTextChar"/>
    <w:uiPriority w:val="99"/>
    <w:semiHidden/>
    <w:unhideWhenUsed/>
    <w:rsid w:val="00A12991"/>
    <w:rPr>
      <w:sz w:val="20"/>
      <w:szCs w:val="20"/>
    </w:rPr>
  </w:style>
  <w:style w:type="character" w:customStyle="1" w:styleId="CommentTextChar">
    <w:name w:val="Comment Text Char"/>
    <w:basedOn w:val="DefaultParagraphFont"/>
    <w:link w:val="CommentText"/>
    <w:uiPriority w:val="99"/>
    <w:semiHidden/>
    <w:rsid w:val="00A12991"/>
    <w:rPr>
      <w:sz w:val="20"/>
      <w:szCs w:val="20"/>
    </w:rPr>
  </w:style>
  <w:style w:type="paragraph" w:styleId="CommentSubject">
    <w:name w:val="annotation subject"/>
    <w:basedOn w:val="CommentText"/>
    <w:next w:val="CommentText"/>
    <w:link w:val="CommentSubjectChar"/>
    <w:uiPriority w:val="99"/>
    <w:semiHidden/>
    <w:unhideWhenUsed/>
    <w:rsid w:val="00A12991"/>
    <w:rPr>
      <w:b/>
      <w:bCs/>
    </w:rPr>
  </w:style>
  <w:style w:type="character" w:customStyle="1" w:styleId="CommentSubjectChar">
    <w:name w:val="Comment Subject Char"/>
    <w:basedOn w:val="CommentTextChar"/>
    <w:link w:val="CommentSubject"/>
    <w:uiPriority w:val="99"/>
    <w:semiHidden/>
    <w:rsid w:val="00A12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1651</Characters>
  <Application>Microsoft Office Word</Application>
  <DocSecurity>0</DocSecurity>
  <Lines>53</Lines>
  <Paragraphs>20</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Andrew E</dc:creator>
  <cp:keywords/>
  <dc:description/>
  <cp:lastModifiedBy>Short, Andrew E</cp:lastModifiedBy>
  <cp:revision>3</cp:revision>
  <dcterms:created xsi:type="dcterms:W3CDTF">2025-01-22T14:25:00Z</dcterms:created>
  <dcterms:modified xsi:type="dcterms:W3CDTF">2025-01-22T14:26:00Z</dcterms:modified>
</cp:coreProperties>
</file>